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6E5B1FC" w14:textId="77777777" w:rsidR="0057209F" w:rsidRPr="00AB6EAF" w:rsidRDefault="0057209F" w:rsidP="00E0152B">
      <w:pPr>
        <w:widowControl w:val="0"/>
        <w:rPr>
          <w:bCs/>
        </w:rPr>
      </w:pPr>
    </w:p>
    <w:p w14:paraId="77E0ADDA" w14:textId="77777777" w:rsidR="003E0053" w:rsidRDefault="003E0053" w:rsidP="00FA7EDF">
      <w:pPr>
        <w:widowControl w:val="0"/>
        <w:jc w:val="center"/>
        <w:rPr>
          <w:b/>
          <w:bCs/>
          <w:color w:val="000000"/>
        </w:rPr>
      </w:pPr>
      <w:r w:rsidRPr="004039EE">
        <w:rPr>
          <w:b/>
          <w:bCs/>
          <w:color w:val="000000"/>
        </w:rPr>
        <w:t xml:space="preserve">БИОФИЗИЧЕСКОЕ МОДЕЛИРОВАНИЕ РАСПРЕДЕЛЕНИЯ ТЕМПЕРАТУРЫ ПРИ ГИПЕРТЕРМИИ: ОБЗОР АЛГОРИТМОВ И ПРОЕКТИРОВАНИЕ </w:t>
      </w:r>
    </w:p>
    <w:p w14:paraId="0CBBB725" w14:textId="34172B30" w:rsidR="00EB2664" w:rsidRPr="00D24608" w:rsidRDefault="003E0053" w:rsidP="00FA7EDF">
      <w:pPr>
        <w:widowControl w:val="0"/>
        <w:jc w:val="center"/>
        <w:rPr>
          <w:b/>
          <w:bCs/>
          <w:color w:val="000000"/>
        </w:rPr>
      </w:pPr>
      <w:r w:rsidRPr="004039EE">
        <w:rPr>
          <w:b/>
          <w:bCs/>
          <w:color w:val="000000"/>
        </w:rPr>
        <w:t>РАСЧЁТНОГО МОДУЛЯ</w:t>
      </w:r>
      <w:r w:rsidR="004039EE" w:rsidRPr="004039EE">
        <w:rPr>
          <w:b/>
          <w:bCs/>
          <w:color w:val="000000"/>
        </w:rPr>
        <w:t>.</w:t>
      </w:r>
    </w:p>
    <w:p w14:paraId="74B74A09" w14:textId="77777777" w:rsidR="004039EE" w:rsidRDefault="004039EE" w:rsidP="00FA7EDF">
      <w:pPr>
        <w:widowControl w:val="0"/>
        <w:jc w:val="center"/>
        <w:rPr>
          <w:b/>
          <w:bCs/>
        </w:rPr>
      </w:pPr>
    </w:p>
    <w:p w14:paraId="14EA1087" w14:textId="3F604459" w:rsidR="0057209F" w:rsidRPr="00817510" w:rsidRDefault="00DE79EB" w:rsidP="00FA7EDF">
      <w:pPr>
        <w:widowControl w:val="0"/>
        <w:jc w:val="center"/>
        <w:rPr>
          <w:b/>
          <w:bCs/>
          <w:sz w:val="22"/>
          <w:szCs w:val="22"/>
          <w:vertAlign w:val="superscript"/>
        </w:rPr>
      </w:pPr>
      <w:r w:rsidRPr="00817510">
        <w:rPr>
          <w:b/>
          <w:bCs/>
          <w:sz w:val="22"/>
          <w:szCs w:val="22"/>
        </w:rPr>
        <w:t>В</w:t>
      </w:r>
      <w:r w:rsidR="00C72256" w:rsidRPr="00817510">
        <w:rPr>
          <w:b/>
          <w:bCs/>
          <w:sz w:val="22"/>
          <w:szCs w:val="22"/>
        </w:rPr>
        <w:t xml:space="preserve">. </w:t>
      </w:r>
      <w:r w:rsidRPr="00817510">
        <w:rPr>
          <w:b/>
          <w:bCs/>
          <w:sz w:val="22"/>
          <w:szCs w:val="22"/>
        </w:rPr>
        <w:t>Р</w:t>
      </w:r>
      <w:r w:rsidR="00C72256" w:rsidRPr="00817510">
        <w:rPr>
          <w:b/>
          <w:bCs/>
          <w:sz w:val="22"/>
          <w:szCs w:val="22"/>
        </w:rPr>
        <w:t xml:space="preserve">. </w:t>
      </w:r>
      <w:r w:rsidRPr="00817510">
        <w:rPr>
          <w:b/>
          <w:bCs/>
          <w:sz w:val="22"/>
          <w:szCs w:val="22"/>
        </w:rPr>
        <w:t>Оганян</w:t>
      </w:r>
      <w:r w:rsidR="00FA7EDF" w:rsidRPr="00817510">
        <w:rPr>
          <w:b/>
          <w:bCs/>
          <w:sz w:val="22"/>
          <w:szCs w:val="22"/>
          <w:vertAlign w:val="superscript"/>
        </w:rPr>
        <w:t>1</w:t>
      </w:r>
      <w:r w:rsidR="008E5AE7" w:rsidRPr="00817510">
        <w:rPr>
          <w:b/>
          <w:bCs/>
          <w:sz w:val="22"/>
          <w:szCs w:val="22"/>
          <w:vertAlign w:val="superscript"/>
        </w:rPr>
        <w:t>,2</w:t>
      </w:r>
      <w:r w:rsidR="0057209F" w:rsidRPr="00817510">
        <w:rPr>
          <w:b/>
          <w:bCs/>
          <w:sz w:val="22"/>
          <w:szCs w:val="22"/>
        </w:rPr>
        <w:t xml:space="preserve">, </w:t>
      </w:r>
      <w:r w:rsidRPr="00817510">
        <w:rPr>
          <w:b/>
          <w:bCs/>
          <w:sz w:val="22"/>
          <w:szCs w:val="22"/>
        </w:rPr>
        <w:t>Г. Е. Горлачев</w:t>
      </w:r>
      <w:r w:rsidR="008E5AE7" w:rsidRPr="00817510">
        <w:rPr>
          <w:b/>
          <w:bCs/>
          <w:sz w:val="22"/>
          <w:szCs w:val="22"/>
          <w:vertAlign w:val="superscript"/>
        </w:rPr>
        <w:t>3</w:t>
      </w:r>
      <w:r w:rsidRPr="00817510">
        <w:rPr>
          <w:b/>
          <w:bCs/>
          <w:sz w:val="22"/>
          <w:szCs w:val="22"/>
        </w:rPr>
        <w:t>, В. Н. Беляев</w:t>
      </w:r>
      <w:r w:rsidR="008E5AE7" w:rsidRPr="00817510">
        <w:rPr>
          <w:b/>
          <w:bCs/>
          <w:sz w:val="22"/>
          <w:szCs w:val="22"/>
          <w:vertAlign w:val="superscript"/>
        </w:rPr>
        <w:t>1</w:t>
      </w:r>
    </w:p>
    <w:p w14:paraId="7288C7CF" w14:textId="77777777" w:rsidR="0057209F" w:rsidRPr="00AB6EAF" w:rsidRDefault="0057209F" w:rsidP="0026240B">
      <w:pPr>
        <w:widowControl w:val="0"/>
        <w:jc w:val="center"/>
        <w:rPr>
          <w:bCs/>
        </w:rPr>
      </w:pPr>
    </w:p>
    <w:p w14:paraId="0E5ADF1B" w14:textId="0061533D" w:rsidR="00AC0C40" w:rsidRPr="00E11D7F" w:rsidRDefault="00FA7EDF" w:rsidP="008E5AE7">
      <w:pPr>
        <w:widowControl w:val="0"/>
        <w:spacing w:line="276" w:lineRule="auto"/>
        <w:jc w:val="center"/>
        <w:rPr>
          <w:iCs/>
          <w:sz w:val="22"/>
          <w:szCs w:val="22"/>
        </w:rPr>
      </w:pPr>
      <w:r w:rsidRPr="00AC0C40">
        <w:rPr>
          <w:iCs/>
          <w:sz w:val="22"/>
          <w:szCs w:val="22"/>
          <w:vertAlign w:val="superscript"/>
        </w:rPr>
        <w:t>1</w:t>
      </w:r>
      <w:r w:rsidR="00DE79EB" w:rsidRPr="00DE79EB">
        <w:rPr>
          <w:iCs/>
          <w:sz w:val="22"/>
          <w:szCs w:val="22"/>
        </w:rPr>
        <w:t>Национальный исследовательский ядерный университет «МИФИ»</w:t>
      </w:r>
      <w:r w:rsidR="00877EEE">
        <w:rPr>
          <w:iCs/>
          <w:sz w:val="22"/>
          <w:szCs w:val="22"/>
        </w:rPr>
        <w:t>, Россия</w:t>
      </w:r>
    </w:p>
    <w:p w14:paraId="3108E1E3" w14:textId="203C8785" w:rsidR="00DE79EB" w:rsidRPr="00E11D7F" w:rsidRDefault="008E5AE7" w:rsidP="008E5AE7">
      <w:pPr>
        <w:widowControl w:val="0"/>
        <w:spacing w:line="276" w:lineRule="auto"/>
        <w:jc w:val="center"/>
        <w:rPr>
          <w:iCs/>
          <w:sz w:val="22"/>
          <w:szCs w:val="22"/>
        </w:rPr>
      </w:pPr>
      <w:r w:rsidRPr="008E5AE7">
        <w:rPr>
          <w:iCs/>
          <w:sz w:val="22"/>
          <w:szCs w:val="22"/>
          <w:vertAlign w:val="superscript"/>
        </w:rPr>
        <w:t>2</w:t>
      </w:r>
      <w:r w:rsidRPr="008E5AE7">
        <w:rPr>
          <w:iCs/>
          <w:sz w:val="22"/>
          <w:szCs w:val="22"/>
        </w:rPr>
        <w:t xml:space="preserve">МКНЦ имени А.С. </w:t>
      </w:r>
      <w:proofErr w:type="gramStart"/>
      <w:r w:rsidRPr="008E5AE7">
        <w:rPr>
          <w:iCs/>
          <w:sz w:val="22"/>
          <w:szCs w:val="22"/>
        </w:rPr>
        <w:t>Логинова ,</w:t>
      </w:r>
      <w:proofErr w:type="gramEnd"/>
      <w:r w:rsidRPr="008E5AE7">
        <w:rPr>
          <w:iCs/>
          <w:sz w:val="22"/>
          <w:szCs w:val="22"/>
        </w:rPr>
        <w:t xml:space="preserve"> Россия</w:t>
      </w:r>
    </w:p>
    <w:p w14:paraId="4A87D1E5" w14:textId="356D934A" w:rsidR="00AC0C40" w:rsidRDefault="00B37FFA" w:rsidP="008E5AE7">
      <w:pPr>
        <w:widowControl w:val="0"/>
        <w:spacing w:line="276" w:lineRule="auto"/>
        <w:jc w:val="center"/>
        <w:rPr>
          <w:iCs/>
          <w:sz w:val="22"/>
          <w:szCs w:val="22"/>
        </w:rPr>
      </w:pPr>
      <w:r>
        <w:rPr>
          <w:iCs/>
          <w:sz w:val="22"/>
          <w:szCs w:val="22"/>
          <w:vertAlign w:val="superscript"/>
        </w:rPr>
        <w:t>3</w:t>
      </w:r>
      <w:r w:rsidR="00DE79EB">
        <w:rPr>
          <w:iCs/>
          <w:sz w:val="22"/>
          <w:szCs w:val="22"/>
        </w:rPr>
        <w:t>ООО «РОИСИС»</w:t>
      </w:r>
      <w:r w:rsidR="00877EEE">
        <w:rPr>
          <w:iCs/>
          <w:sz w:val="22"/>
          <w:szCs w:val="22"/>
        </w:rPr>
        <w:t>, Москва</w:t>
      </w:r>
      <w:r w:rsidR="00DE79EB">
        <w:rPr>
          <w:iCs/>
          <w:sz w:val="22"/>
          <w:szCs w:val="22"/>
        </w:rPr>
        <w:t xml:space="preserve"> </w:t>
      </w:r>
      <w:r w:rsidR="00C72256" w:rsidRPr="00C72256">
        <w:rPr>
          <w:iCs/>
          <w:sz w:val="22"/>
          <w:szCs w:val="22"/>
        </w:rPr>
        <w:t xml:space="preserve"> </w:t>
      </w:r>
      <w:r w:rsidR="00DE79EB">
        <w:rPr>
          <w:iCs/>
          <w:sz w:val="22"/>
          <w:szCs w:val="22"/>
        </w:rPr>
        <w:t xml:space="preserve"> </w:t>
      </w:r>
    </w:p>
    <w:p w14:paraId="45249E1D" w14:textId="39EDC46E" w:rsidR="00AC0C40" w:rsidRPr="00E11D7F" w:rsidRDefault="00AC0C40" w:rsidP="00AC0C40">
      <w:pPr>
        <w:shd w:val="clear" w:color="auto" w:fill="FFFFFF"/>
        <w:tabs>
          <w:tab w:val="left" w:pos="1003"/>
        </w:tabs>
        <w:jc w:val="center"/>
        <w:rPr>
          <w:sz w:val="22"/>
          <w:shd w:val="clear" w:color="auto" w:fill="FFFFFF"/>
        </w:rPr>
      </w:pPr>
      <w:r w:rsidRPr="006D37DF">
        <w:rPr>
          <w:sz w:val="22"/>
          <w:lang w:val="en-US"/>
        </w:rPr>
        <w:t>E</w:t>
      </w:r>
      <w:r w:rsidRPr="00E11D7F">
        <w:rPr>
          <w:sz w:val="22"/>
        </w:rPr>
        <w:t>-</w:t>
      </w:r>
      <w:r w:rsidRPr="006D37DF">
        <w:rPr>
          <w:sz w:val="22"/>
          <w:lang w:val="en-US"/>
        </w:rPr>
        <w:t>mail</w:t>
      </w:r>
      <w:r w:rsidRPr="00E11D7F">
        <w:rPr>
          <w:sz w:val="22"/>
        </w:rPr>
        <w:t>:</w:t>
      </w:r>
      <w:r w:rsidR="00DE79EB" w:rsidRPr="00E11D7F">
        <w:rPr>
          <w:sz w:val="22"/>
        </w:rPr>
        <w:t xml:space="preserve"> </w:t>
      </w:r>
      <w:proofErr w:type="spellStart"/>
      <w:r w:rsidR="00DE79EB">
        <w:rPr>
          <w:sz w:val="22"/>
          <w:lang w:val="en-US"/>
        </w:rPr>
        <w:t>vahe</w:t>
      </w:r>
      <w:proofErr w:type="spellEnd"/>
      <w:r w:rsidR="00DE79EB" w:rsidRPr="00E11D7F">
        <w:rPr>
          <w:sz w:val="22"/>
        </w:rPr>
        <w:t>.</w:t>
      </w:r>
      <w:proofErr w:type="spellStart"/>
      <w:r w:rsidR="00DE79EB">
        <w:rPr>
          <w:sz w:val="22"/>
          <w:lang w:val="en-US"/>
        </w:rPr>
        <w:t>ohanyan</w:t>
      </w:r>
      <w:proofErr w:type="spellEnd"/>
      <w:r w:rsidR="00DE79EB" w:rsidRPr="00E11D7F">
        <w:rPr>
          <w:sz w:val="22"/>
        </w:rPr>
        <w:t>2000@</w:t>
      </w:r>
      <w:proofErr w:type="spellStart"/>
      <w:r w:rsidR="00DE79EB">
        <w:rPr>
          <w:sz w:val="22"/>
          <w:lang w:val="en-US"/>
        </w:rPr>
        <w:t>yandex</w:t>
      </w:r>
      <w:proofErr w:type="spellEnd"/>
      <w:r w:rsidR="00DE79EB" w:rsidRPr="00E11D7F">
        <w:rPr>
          <w:sz w:val="22"/>
        </w:rPr>
        <w:t>.</w:t>
      </w:r>
      <w:proofErr w:type="spellStart"/>
      <w:r w:rsidR="00DE79EB">
        <w:rPr>
          <w:sz w:val="22"/>
          <w:lang w:val="en-US"/>
        </w:rPr>
        <w:t>ru</w:t>
      </w:r>
      <w:proofErr w:type="spellEnd"/>
    </w:p>
    <w:p w14:paraId="110B1FA6" w14:textId="77777777" w:rsidR="00AC0C40" w:rsidRPr="00E11D7F" w:rsidRDefault="00AC0C40" w:rsidP="00AC0C40">
      <w:pPr>
        <w:widowControl w:val="0"/>
        <w:jc w:val="center"/>
        <w:rPr>
          <w:iCs/>
          <w:sz w:val="22"/>
          <w:szCs w:val="22"/>
        </w:rPr>
      </w:pPr>
    </w:p>
    <w:p w14:paraId="507AB5A9" w14:textId="4E341169" w:rsidR="00BD1A3D" w:rsidRPr="00F37118" w:rsidRDefault="00465EFC" w:rsidP="00BD1A3D">
      <w:pPr>
        <w:widowControl w:val="0"/>
        <w:ind w:firstLine="425"/>
        <w:jc w:val="both"/>
      </w:pPr>
      <w:r w:rsidRPr="00F37118">
        <w:t>Гипертермия является методом</w:t>
      </w:r>
      <w:r w:rsidR="00E67B8C" w:rsidRPr="00F37118">
        <w:t> комбинированного онкологического лечения, основанн</w:t>
      </w:r>
      <w:r w:rsidR="005F708D">
        <w:t>ом</w:t>
      </w:r>
      <w:r w:rsidR="00E67B8C" w:rsidRPr="00F37118">
        <w:t xml:space="preserve"> на локальном повышении температуры биологических тканей до терапевтического диапазона 40–45 °C</w:t>
      </w:r>
      <w:r w:rsidRPr="00F37118">
        <w:t xml:space="preserve">. </w:t>
      </w:r>
      <w:r w:rsidR="00E11D7F" w:rsidRPr="00F37118">
        <w:t>Нагрев ткани</w:t>
      </w:r>
      <w:r w:rsidRPr="00F37118">
        <w:t xml:space="preserve"> способствует усилению чувствительности опухолевых клеток к лучевой и химиотерапии, однако эффективность процедуры напрямую зависит от точности контроля распределения температуры в тканях</w:t>
      </w:r>
      <w:r w:rsidR="00715C35" w:rsidRPr="00F37118">
        <w:t>.</w:t>
      </w:r>
      <w:r w:rsidR="00F37118" w:rsidRPr="00F37118">
        <w:t xml:space="preserve"> </w:t>
      </w:r>
      <w:r w:rsidR="00D205FE" w:rsidRPr="00D205FE">
        <w:t>Учитывая, что при повышении температуры опухоли на 1 °C в терапевтическом диапазоне клеточная выживаемость после облучения может снижаться примерно в 2 раза [1], расхождение между запланированным и достигнутым нагревом на 1 °C в мишени существенно влияет на эффективность лечения и токсичность для нормальных тканей.</w:t>
      </w:r>
      <w:r w:rsidR="00F37118" w:rsidRPr="00F37118">
        <w:t xml:space="preserve"> </w:t>
      </w:r>
      <w:r w:rsidRPr="00F37118">
        <w:t>Неоднородность анатомических структур, различия теплофизических свойств тканей и влияние кровотока существенно усложняют прогнозирование температурных полей при гипертермическом воздействии.</w:t>
      </w:r>
      <w:r w:rsidR="00F37118" w:rsidRPr="00F37118">
        <w:t xml:space="preserve"> Неопределённость параметров перфузии, их пространственной неоднородности и возможной динамики в ходе сеанса рассматривается как одна из ключевых проблем моделирования </w:t>
      </w:r>
      <w:r w:rsidR="00F37118">
        <w:t xml:space="preserve">переноса теплоты в биологической ткани </w:t>
      </w:r>
      <w:r w:rsidR="00F37118" w:rsidRPr="00F37118">
        <w:t>[2]</w:t>
      </w:r>
      <w:r w:rsidR="00F37118">
        <w:t>.</w:t>
      </w:r>
      <w:r w:rsidR="00D8710A" w:rsidRPr="00D8710A">
        <w:t xml:space="preserve"> В современных концепциях планирования существенную роль играет МРТ</w:t>
      </w:r>
      <w:r w:rsidR="00D8710A" w:rsidRPr="00D8710A">
        <w:rPr>
          <w:b/>
          <w:bCs/>
        </w:rPr>
        <w:t>:</w:t>
      </w:r>
      <w:r w:rsidR="00D8710A" w:rsidRPr="00D8710A">
        <w:t xml:space="preserve"> построение анатомической модели, оценка электрофизических характеристик тканей для расчёта удельной мощности поглощения, а также МР-термометрия для верификации нагрева.</w:t>
      </w:r>
      <w:r w:rsidRPr="00F37118">
        <w:t xml:space="preserve"> В связи с этим актуальной задачей является разработка методов биофизического моделирования теплопереноса и создание специализированных расчётных программных средств</w:t>
      </w:r>
      <w:r w:rsidR="00715C35" w:rsidRPr="00F37118">
        <w:t xml:space="preserve"> [</w:t>
      </w:r>
      <w:r w:rsidR="00F37118" w:rsidRPr="00F37118">
        <w:t>3</w:t>
      </w:r>
      <w:r w:rsidR="00715C35" w:rsidRPr="00F37118">
        <w:t>]</w:t>
      </w:r>
      <w:r w:rsidRPr="00F37118">
        <w:t xml:space="preserve">. Целью данной работы является создание прототипа </w:t>
      </w:r>
      <w:r w:rsidR="00BD1A3D" w:rsidRPr="00F37118">
        <w:t xml:space="preserve">системы планирования </w:t>
      </w:r>
      <w:proofErr w:type="spellStart"/>
      <w:r w:rsidR="00BD1A3D" w:rsidRPr="00F37118">
        <w:t>гипертермиии</w:t>
      </w:r>
      <w:proofErr w:type="spellEnd"/>
      <w:r w:rsidR="00BD1A3D" w:rsidRPr="00F37118">
        <w:t xml:space="preserve"> обеспечивающего загрузку томографических данных пациента, численный расчёт распределения и визуализацию пространственно-временного распределения температуры на основе моделей </w:t>
      </w:r>
      <w:proofErr w:type="spellStart"/>
      <w:r w:rsidR="00BD1A3D" w:rsidRPr="00F37118">
        <w:t>биотеплопереноса</w:t>
      </w:r>
      <w:proofErr w:type="spellEnd"/>
      <w:r w:rsidR="00BD1A3D" w:rsidRPr="00F37118">
        <w:t xml:space="preserve">. </w:t>
      </w:r>
    </w:p>
    <w:p w14:paraId="4BBFC675" w14:textId="77777777" w:rsidR="00166041" w:rsidRPr="00F37118" w:rsidRDefault="00BD1A3D" w:rsidP="00BD1A3D">
      <w:pPr>
        <w:widowControl w:val="0"/>
        <w:ind w:firstLine="425"/>
        <w:jc w:val="both"/>
      </w:pPr>
      <w:r w:rsidRPr="00F37118">
        <w:t xml:space="preserve">На экспериментальной платформе </w:t>
      </w:r>
      <w:r w:rsidRPr="00F37118">
        <w:rPr>
          <w:lang w:val="en-US"/>
        </w:rPr>
        <w:t>RORMIA</w:t>
      </w:r>
      <w:r w:rsidRPr="00F37118">
        <w:t xml:space="preserve"> был разработан прототип модуля пл</w:t>
      </w:r>
      <w:r w:rsidR="00D92E38" w:rsidRPr="00F37118">
        <w:t>а</w:t>
      </w:r>
      <w:r w:rsidRPr="00F37118">
        <w:t>нирования</w:t>
      </w:r>
      <w:r w:rsidR="00D92E38" w:rsidRPr="00F37118">
        <w:t xml:space="preserve"> гипертермии. </w:t>
      </w:r>
      <w:r w:rsidR="00166041" w:rsidRPr="00F37118">
        <w:t xml:space="preserve">Программный комплекс обеспечивает загрузку и обработку медицинских изображений для последующего моделирования распределения температуры с учётом анатомической гетерогенности биологических тканей, а также пространственного распределения их диэлектрических и теплофизических характеристик. </w:t>
      </w:r>
    </w:p>
    <w:p w14:paraId="4991CA07" w14:textId="3C75FE52" w:rsidR="00166041" w:rsidRPr="00F37118" w:rsidRDefault="00166041" w:rsidP="00CF7B36">
      <w:pPr>
        <w:widowControl w:val="0"/>
        <w:ind w:firstLine="425"/>
        <w:jc w:val="both"/>
      </w:pPr>
      <w:r w:rsidRPr="00F37118">
        <w:t xml:space="preserve">Полученные результаты могут быть использованы в качестве основы для дальнейшего развития программного комплекса биофизического моделирования гипертермии, включая интеграцию методов автоматической сегментации мягких тканей, учёт перфузии крови в процессах теплопереноса, а также моделирование теплового источника на основе экспериментальных </w:t>
      </w:r>
      <w:r w:rsidR="00471B92" w:rsidRPr="00F37118">
        <w:t>данных</w:t>
      </w:r>
      <w:r w:rsidRPr="00F37118">
        <w:t>.</w:t>
      </w:r>
    </w:p>
    <w:p w14:paraId="1DD3E786" w14:textId="77777777" w:rsidR="00166041" w:rsidRPr="00BD1A3D" w:rsidRDefault="00166041" w:rsidP="00BD1A3D">
      <w:pPr>
        <w:widowControl w:val="0"/>
        <w:ind w:firstLine="425"/>
        <w:jc w:val="both"/>
      </w:pPr>
    </w:p>
    <w:p w14:paraId="61DD3D04" w14:textId="5A9A83D3" w:rsidR="0057209F" w:rsidRDefault="0057209F" w:rsidP="00346705">
      <w:pPr>
        <w:widowControl w:val="0"/>
        <w:jc w:val="center"/>
        <w:rPr>
          <w:b/>
          <w:bCs/>
          <w:sz w:val="22"/>
          <w:szCs w:val="22"/>
        </w:rPr>
      </w:pPr>
      <w:r w:rsidRPr="00E0152B">
        <w:rPr>
          <w:b/>
          <w:bCs/>
          <w:sz w:val="22"/>
          <w:szCs w:val="22"/>
        </w:rPr>
        <w:t>Список источников</w:t>
      </w:r>
    </w:p>
    <w:p w14:paraId="5C2F7CC2" w14:textId="77777777" w:rsidR="00D711B4" w:rsidRPr="00D711B4" w:rsidRDefault="00D711B4" w:rsidP="00D711B4">
      <w:pPr>
        <w:pStyle w:val="af4"/>
        <w:widowControl w:val="0"/>
        <w:numPr>
          <w:ilvl w:val="0"/>
          <w:numId w:val="18"/>
        </w:numPr>
        <w:ind w:left="0" w:firstLine="426"/>
        <w:jc w:val="both"/>
        <w:rPr>
          <w:rFonts w:ascii="Times New Roman" w:hAnsi="Times New Roman"/>
        </w:rPr>
      </w:pPr>
      <w:r w:rsidRPr="00D711B4">
        <w:rPr>
          <w:rFonts w:ascii="Times New Roman" w:hAnsi="Times New Roman"/>
          <w:lang w:val="en-US"/>
        </w:rPr>
        <w:t xml:space="preserve">Kok H. P., </w:t>
      </w:r>
      <w:proofErr w:type="spellStart"/>
      <w:r w:rsidRPr="00D711B4">
        <w:rPr>
          <w:rFonts w:ascii="Times New Roman" w:hAnsi="Times New Roman"/>
          <w:lang w:val="en-US"/>
        </w:rPr>
        <w:t>Crezee</w:t>
      </w:r>
      <w:proofErr w:type="spellEnd"/>
      <w:r w:rsidRPr="00D711B4">
        <w:rPr>
          <w:rFonts w:ascii="Times New Roman" w:hAnsi="Times New Roman"/>
          <w:lang w:val="en-US"/>
        </w:rPr>
        <w:t xml:space="preserve"> J., IEEE J. </w:t>
      </w:r>
      <w:proofErr w:type="spellStart"/>
      <w:r w:rsidRPr="00D711B4">
        <w:rPr>
          <w:rFonts w:ascii="Times New Roman" w:hAnsi="Times New Roman"/>
          <w:lang w:val="en-US"/>
        </w:rPr>
        <w:t>Electromagn</w:t>
      </w:r>
      <w:proofErr w:type="spellEnd"/>
      <w:r w:rsidRPr="00D711B4">
        <w:rPr>
          <w:rFonts w:ascii="Times New Roman" w:hAnsi="Times New Roman"/>
          <w:lang w:val="en-US"/>
        </w:rPr>
        <w:t xml:space="preserve">. </w:t>
      </w:r>
      <w:r w:rsidRPr="00D711B4">
        <w:rPr>
          <w:rFonts w:ascii="Times New Roman" w:hAnsi="Times New Roman"/>
        </w:rPr>
        <w:t xml:space="preserve">RF </w:t>
      </w:r>
      <w:proofErr w:type="spellStart"/>
      <w:r w:rsidRPr="00D711B4">
        <w:rPr>
          <w:rFonts w:ascii="Times New Roman" w:hAnsi="Times New Roman"/>
        </w:rPr>
        <w:t>Microw</w:t>
      </w:r>
      <w:proofErr w:type="spellEnd"/>
      <w:r w:rsidRPr="00D711B4">
        <w:rPr>
          <w:rFonts w:ascii="Times New Roman" w:hAnsi="Times New Roman"/>
        </w:rPr>
        <w:t xml:space="preserve">. </w:t>
      </w:r>
      <w:proofErr w:type="spellStart"/>
      <w:r w:rsidRPr="00D711B4">
        <w:rPr>
          <w:rFonts w:ascii="Times New Roman" w:hAnsi="Times New Roman"/>
        </w:rPr>
        <w:t>Med</w:t>
      </w:r>
      <w:proofErr w:type="spellEnd"/>
      <w:r w:rsidRPr="00D711B4">
        <w:rPr>
          <w:rFonts w:ascii="Times New Roman" w:hAnsi="Times New Roman"/>
        </w:rPr>
        <w:t xml:space="preserve">. </w:t>
      </w:r>
      <w:proofErr w:type="spellStart"/>
      <w:r w:rsidRPr="00D711B4">
        <w:rPr>
          <w:rFonts w:ascii="Times New Roman" w:hAnsi="Times New Roman"/>
        </w:rPr>
        <w:t>Biol</w:t>
      </w:r>
      <w:proofErr w:type="spellEnd"/>
      <w:r w:rsidRPr="00D711B4">
        <w:rPr>
          <w:rFonts w:ascii="Times New Roman" w:hAnsi="Times New Roman"/>
        </w:rPr>
        <w:t>. 5 (3) 214–222 (2021).</w:t>
      </w:r>
    </w:p>
    <w:p w14:paraId="24D2170A" w14:textId="77777777" w:rsidR="00D711B4" w:rsidRPr="00D711B4" w:rsidRDefault="00D711B4" w:rsidP="00D711B4">
      <w:pPr>
        <w:pStyle w:val="af4"/>
        <w:widowControl w:val="0"/>
        <w:numPr>
          <w:ilvl w:val="0"/>
          <w:numId w:val="18"/>
        </w:numPr>
        <w:ind w:left="0" w:firstLine="426"/>
        <w:jc w:val="both"/>
        <w:rPr>
          <w:rFonts w:ascii="Times New Roman" w:hAnsi="Times New Roman"/>
          <w:lang w:val="en-US"/>
        </w:rPr>
      </w:pPr>
      <w:r w:rsidRPr="00D711B4">
        <w:rPr>
          <w:rFonts w:ascii="Times New Roman" w:hAnsi="Times New Roman"/>
          <w:lang w:val="en-US"/>
        </w:rPr>
        <w:t>Yuan X. et al., Results Eng. 28 107499 (2025).</w:t>
      </w:r>
    </w:p>
    <w:p w14:paraId="2ACA9813" w14:textId="77777777" w:rsidR="00D711B4" w:rsidRPr="00D711B4" w:rsidRDefault="00D711B4" w:rsidP="00D711B4">
      <w:pPr>
        <w:pStyle w:val="af4"/>
        <w:widowControl w:val="0"/>
        <w:numPr>
          <w:ilvl w:val="0"/>
          <w:numId w:val="18"/>
        </w:numPr>
        <w:ind w:left="0" w:firstLine="426"/>
        <w:jc w:val="both"/>
        <w:rPr>
          <w:rFonts w:ascii="Times New Roman" w:hAnsi="Times New Roman"/>
          <w:lang w:val="en-US"/>
        </w:rPr>
      </w:pPr>
      <w:r w:rsidRPr="00D711B4">
        <w:rPr>
          <w:rFonts w:ascii="Times New Roman" w:hAnsi="Times New Roman"/>
          <w:lang w:val="en-US"/>
        </w:rPr>
        <w:t>Gavazzi S. et al., Int. J. Hyperthermia 37 (1) 992–1007 (2020).</w:t>
      </w:r>
    </w:p>
    <w:p w14:paraId="5E105555" w14:textId="685D3E64" w:rsidR="007B7A18" w:rsidRPr="00F813EF" w:rsidRDefault="007B7A18" w:rsidP="00D711B4">
      <w:pPr>
        <w:pStyle w:val="af4"/>
        <w:widowControl w:val="0"/>
        <w:ind w:left="426"/>
        <w:contextualSpacing w:val="0"/>
        <w:jc w:val="both"/>
        <w:rPr>
          <w:rFonts w:ascii="Times New Roman" w:hAnsi="Times New Roman"/>
          <w:lang w:val="en-US"/>
        </w:rPr>
      </w:pPr>
    </w:p>
    <w:sectPr w:rsidR="007B7A18" w:rsidRPr="00F813EF" w:rsidSect="000B0E0B">
      <w:footerReference w:type="even" r:id="rId7"/>
      <w:footerReference w:type="default" r:id="rId8"/>
      <w:pgSz w:w="11906" w:h="16838" w:code="9"/>
      <w:pgMar w:top="1134" w:right="1134" w:bottom="1418" w:left="1134" w:header="709" w:footer="709" w:gutter="0"/>
      <w:pgNumType w:start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35BEA53" w14:textId="77777777" w:rsidR="00607394" w:rsidRDefault="00607394">
      <w:r>
        <w:separator/>
      </w:r>
    </w:p>
  </w:endnote>
  <w:endnote w:type="continuationSeparator" w:id="0">
    <w:p w14:paraId="3EE1FF03" w14:textId="77777777" w:rsidR="00607394" w:rsidRDefault="0060739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365732B" w14:textId="77777777" w:rsidR="00847CA5" w:rsidRDefault="00847CA5">
    <w:pPr>
      <w:pStyle w:val="ae"/>
      <w:framePr w:wrap="around" w:vAnchor="text" w:hAnchor="margin" w:xAlign="center" w:y="1"/>
      <w:rPr>
        <w:rStyle w:val="af0"/>
      </w:rPr>
    </w:pPr>
    <w:r>
      <w:rPr>
        <w:rStyle w:val="af0"/>
      </w:rPr>
      <w:fldChar w:fldCharType="begin"/>
    </w:r>
    <w:r>
      <w:rPr>
        <w:rStyle w:val="af0"/>
      </w:rPr>
      <w:instrText xml:space="preserve">PAGE  </w:instrText>
    </w:r>
    <w:r>
      <w:rPr>
        <w:rStyle w:val="af0"/>
      </w:rPr>
      <w:fldChar w:fldCharType="end"/>
    </w:r>
  </w:p>
  <w:p w14:paraId="05FFF637" w14:textId="77777777" w:rsidR="00847CA5" w:rsidRDefault="00847CA5">
    <w:pPr>
      <w:pStyle w:val="a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7DC38BE" w14:textId="28659AAA" w:rsidR="00847CA5" w:rsidRDefault="00847CA5">
    <w:pPr>
      <w:pStyle w:val="ae"/>
      <w:framePr w:wrap="around" w:vAnchor="text" w:hAnchor="margin" w:xAlign="center" w:y="1"/>
      <w:rPr>
        <w:rStyle w:val="af0"/>
      </w:rPr>
    </w:pPr>
    <w:r>
      <w:rPr>
        <w:rStyle w:val="af0"/>
      </w:rPr>
      <w:fldChar w:fldCharType="begin"/>
    </w:r>
    <w:r>
      <w:rPr>
        <w:rStyle w:val="af0"/>
      </w:rPr>
      <w:instrText xml:space="preserve">PAGE  </w:instrText>
    </w:r>
    <w:r>
      <w:rPr>
        <w:rStyle w:val="af0"/>
      </w:rPr>
      <w:fldChar w:fldCharType="separate"/>
    </w:r>
    <w:r w:rsidR="000525F2">
      <w:rPr>
        <w:rStyle w:val="af0"/>
        <w:noProof/>
      </w:rPr>
      <w:t>1</w:t>
    </w:r>
    <w:r>
      <w:rPr>
        <w:rStyle w:val="af0"/>
      </w:rPr>
      <w:fldChar w:fldCharType="end"/>
    </w:r>
  </w:p>
  <w:p w14:paraId="6679AB76" w14:textId="77777777" w:rsidR="00847CA5" w:rsidRDefault="00847CA5">
    <w:pPr>
      <w:pStyle w:val="a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F04CB1C" w14:textId="77777777" w:rsidR="00607394" w:rsidRDefault="00607394">
      <w:r>
        <w:separator/>
      </w:r>
    </w:p>
  </w:footnote>
  <w:footnote w:type="continuationSeparator" w:id="0">
    <w:p w14:paraId="71A34405" w14:textId="77777777" w:rsidR="00607394" w:rsidRDefault="0060739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EC1925"/>
    <w:multiLevelType w:val="hybridMultilevel"/>
    <w:tmpl w:val="CC86D65C"/>
    <w:lvl w:ilvl="0" w:tplc="0D92DB6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15D4EA86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2" w:tplc="CA060130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3" w:tplc="06B837E4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4" w:tplc="785A9CD2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5" w:tplc="D578008C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6" w:tplc="52723364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7" w:tplc="EF1CC1EE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8" w:tplc="6890EE88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</w:abstractNum>
  <w:abstractNum w:abstractNumId="1" w15:restartNumberingAfterBreak="0">
    <w:nsid w:val="149B3147"/>
    <w:multiLevelType w:val="hybridMultilevel"/>
    <w:tmpl w:val="6726A3EA"/>
    <w:lvl w:ilvl="0" w:tplc="0419000F">
      <w:start w:val="1"/>
      <w:numFmt w:val="decimal"/>
      <w:lvlText w:val="%1."/>
      <w:lvlJc w:val="left"/>
      <w:pPr>
        <w:ind w:left="3905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4625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5345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6065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6785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7505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8225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8945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9665" w:hanging="180"/>
      </w:pPr>
      <w:rPr>
        <w:rFonts w:cs="Times New Roman"/>
      </w:rPr>
    </w:lvl>
  </w:abstractNum>
  <w:abstractNum w:abstractNumId="2" w15:restartNumberingAfterBreak="0">
    <w:nsid w:val="1B23427E"/>
    <w:multiLevelType w:val="multilevel"/>
    <w:tmpl w:val="452657FA"/>
    <w:lvl w:ilvl="0">
      <w:start w:val="1"/>
      <w:numFmt w:val="decimal"/>
      <w:lvlText w:val="%1."/>
      <w:lvlJc w:val="left"/>
      <w:pPr>
        <w:tabs>
          <w:tab w:val="num" w:pos="555"/>
        </w:tabs>
        <w:ind w:left="555" w:hanging="555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1428"/>
        </w:tabs>
        <w:ind w:left="1428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2136"/>
        </w:tabs>
        <w:ind w:left="2136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3204"/>
        </w:tabs>
        <w:ind w:left="3204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4272"/>
        </w:tabs>
        <w:ind w:left="4272" w:hanging="144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4980"/>
        </w:tabs>
        <w:ind w:left="498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6048"/>
        </w:tabs>
        <w:ind w:left="6048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7116"/>
        </w:tabs>
        <w:ind w:left="7116" w:hanging="216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824"/>
        </w:tabs>
        <w:ind w:left="7824" w:hanging="2160"/>
      </w:pPr>
      <w:rPr>
        <w:rFonts w:cs="Times New Roman" w:hint="default"/>
      </w:rPr>
    </w:lvl>
  </w:abstractNum>
  <w:abstractNum w:abstractNumId="3" w15:restartNumberingAfterBreak="0">
    <w:nsid w:val="1BE26C03"/>
    <w:multiLevelType w:val="hybridMultilevel"/>
    <w:tmpl w:val="D6146FB2"/>
    <w:lvl w:ilvl="0" w:tplc="6E0E73C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43E2AFCE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plc="FD94B426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plc="CCB01FF4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plc="23528DE8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plc="7FD8E80C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plc="A6FCAFA2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plc="61602544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plc="F506A99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D40478D"/>
    <w:multiLevelType w:val="hybridMultilevel"/>
    <w:tmpl w:val="424A7EEC"/>
    <w:lvl w:ilvl="0" w:tplc="0419000F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5" w15:restartNumberingAfterBreak="0">
    <w:nsid w:val="2BD0060D"/>
    <w:multiLevelType w:val="hybridMultilevel"/>
    <w:tmpl w:val="0164A974"/>
    <w:lvl w:ilvl="0" w:tplc="7E9A428A">
      <w:start w:val="3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EEE26A8"/>
    <w:multiLevelType w:val="hybridMultilevel"/>
    <w:tmpl w:val="658E64A8"/>
    <w:lvl w:ilvl="0" w:tplc="F9445E2E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6786F5A2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D62C158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plc="D2882F26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plc="2C3A0E48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plc="1AD6CA8A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plc="A0AC995A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plc="85E2CA88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plc="7DBAF026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354977DF"/>
    <w:multiLevelType w:val="multilevel"/>
    <w:tmpl w:val="F0D261E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38F8492C"/>
    <w:multiLevelType w:val="hybridMultilevel"/>
    <w:tmpl w:val="291C8C28"/>
    <w:lvl w:ilvl="0" w:tplc="C5641DBC">
      <w:start w:val="1"/>
      <w:numFmt w:val="decimal"/>
      <w:lvlText w:val="%1."/>
      <w:lvlJc w:val="left"/>
      <w:pPr>
        <w:ind w:left="1069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9" w15:restartNumberingAfterBreak="0">
    <w:nsid w:val="39F10727"/>
    <w:multiLevelType w:val="multilevel"/>
    <w:tmpl w:val="28FC9E70"/>
    <w:lvl w:ilvl="0">
      <w:start w:val="3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cs="Times New Roman" w:hint="default"/>
      </w:rPr>
    </w:lvl>
  </w:abstractNum>
  <w:abstractNum w:abstractNumId="10" w15:restartNumberingAfterBreak="0">
    <w:nsid w:val="3AB02C5A"/>
    <w:multiLevelType w:val="hybridMultilevel"/>
    <w:tmpl w:val="7A686928"/>
    <w:lvl w:ilvl="0" w:tplc="5BD6A64C">
      <w:start w:val="1"/>
      <w:numFmt w:val="bullet"/>
      <w:lvlText w:val="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1" w15:restartNumberingAfterBreak="0">
    <w:nsid w:val="3C4268B9"/>
    <w:multiLevelType w:val="multilevel"/>
    <w:tmpl w:val="7FA09FB0"/>
    <w:lvl w:ilvl="0">
      <w:start w:val="1"/>
      <w:numFmt w:val="decimal"/>
      <w:lvlText w:val="%1."/>
      <w:lvlJc w:val="left"/>
      <w:pPr>
        <w:tabs>
          <w:tab w:val="num" w:pos="555"/>
        </w:tabs>
        <w:ind w:left="555" w:hanging="555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1428"/>
        </w:tabs>
        <w:ind w:left="1428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2136"/>
        </w:tabs>
        <w:ind w:left="2136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3204"/>
        </w:tabs>
        <w:ind w:left="3204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4272"/>
        </w:tabs>
        <w:ind w:left="4272" w:hanging="144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4980"/>
        </w:tabs>
        <w:ind w:left="498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6048"/>
        </w:tabs>
        <w:ind w:left="6048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7116"/>
        </w:tabs>
        <w:ind w:left="7116" w:hanging="216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824"/>
        </w:tabs>
        <w:ind w:left="7824" w:hanging="2160"/>
      </w:pPr>
      <w:rPr>
        <w:rFonts w:cs="Times New Roman" w:hint="default"/>
      </w:rPr>
    </w:lvl>
  </w:abstractNum>
  <w:abstractNum w:abstractNumId="12" w15:restartNumberingAfterBreak="0">
    <w:nsid w:val="47D04A73"/>
    <w:multiLevelType w:val="hybridMultilevel"/>
    <w:tmpl w:val="D3D295F4"/>
    <w:lvl w:ilvl="0" w:tplc="E8E65142">
      <w:start w:val="3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8761B7C"/>
    <w:multiLevelType w:val="multilevel"/>
    <w:tmpl w:val="1E38D302"/>
    <w:lvl w:ilvl="0">
      <w:start w:val="1"/>
      <w:numFmt w:val="decimal"/>
      <w:lvlText w:val="%1."/>
      <w:lvlJc w:val="left"/>
      <w:pPr>
        <w:tabs>
          <w:tab w:val="num" w:pos="555"/>
        </w:tabs>
        <w:ind w:left="555" w:hanging="555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1428"/>
        </w:tabs>
        <w:ind w:left="1428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2136"/>
        </w:tabs>
        <w:ind w:left="2136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3204"/>
        </w:tabs>
        <w:ind w:left="3204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4272"/>
        </w:tabs>
        <w:ind w:left="4272" w:hanging="144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4980"/>
        </w:tabs>
        <w:ind w:left="498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6048"/>
        </w:tabs>
        <w:ind w:left="6048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7116"/>
        </w:tabs>
        <w:ind w:left="7116" w:hanging="216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824"/>
        </w:tabs>
        <w:ind w:left="7824" w:hanging="2160"/>
      </w:pPr>
      <w:rPr>
        <w:rFonts w:cs="Times New Roman" w:hint="default"/>
      </w:rPr>
    </w:lvl>
  </w:abstractNum>
  <w:abstractNum w:abstractNumId="14" w15:restartNumberingAfterBreak="0">
    <w:nsid w:val="50B625F2"/>
    <w:multiLevelType w:val="multilevel"/>
    <w:tmpl w:val="F1E0A89A"/>
    <w:lvl w:ilvl="0">
      <w:start w:val="3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1080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2160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52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324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960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4320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5040" w:hanging="2160"/>
      </w:pPr>
      <w:rPr>
        <w:rFonts w:cs="Times New Roman" w:hint="default"/>
      </w:rPr>
    </w:lvl>
  </w:abstractNum>
  <w:abstractNum w:abstractNumId="15" w15:restartNumberingAfterBreak="0">
    <w:nsid w:val="601432B3"/>
    <w:multiLevelType w:val="hybridMultilevel"/>
    <w:tmpl w:val="56C2D19A"/>
    <w:lvl w:ilvl="0" w:tplc="5BD6A64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0A26F44"/>
    <w:multiLevelType w:val="hybridMultilevel"/>
    <w:tmpl w:val="1DE2DC7C"/>
    <w:lvl w:ilvl="0" w:tplc="3B7459AC">
      <w:start w:val="1"/>
      <w:numFmt w:val="decimal"/>
      <w:lvlText w:val="%1."/>
      <w:lvlJc w:val="left"/>
      <w:pPr>
        <w:ind w:left="1080" w:hanging="360"/>
      </w:pPr>
      <w:rPr>
        <w:rFonts w:ascii="Times New Roman" w:hAnsi="Times New Roman" w:cs="Times New Roman" w:hint="default"/>
        <w:b w:val="0"/>
        <w:i w:val="0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06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22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  <w:rPr>
        <w:rFonts w:cs="Times New Roman"/>
      </w:rPr>
    </w:lvl>
  </w:abstractNum>
  <w:abstractNum w:abstractNumId="17" w15:restartNumberingAfterBreak="0">
    <w:nsid w:val="67904B88"/>
    <w:multiLevelType w:val="hybridMultilevel"/>
    <w:tmpl w:val="4246F5BC"/>
    <w:lvl w:ilvl="0" w:tplc="93D26EE8">
      <w:start w:val="3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945420F"/>
    <w:multiLevelType w:val="multilevel"/>
    <w:tmpl w:val="E258F960"/>
    <w:lvl w:ilvl="0">
      <w:start w:val="1"/>
      <w:numFmt w:val="decimal"/>
      <w:lvlText w:val="%1."/>
      <w:lvlJc w:val="left"/>
      <w:pPr>
        <w:tabs>
          <w:tab w:val="num" w:pos="945"/>
        </w:tabs>
        <w:ind w:left="945" w:hanging="945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1342"/>
        </w:tabs>
        <w:ind w:left="1342" w:hanging="945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1739"/>
        </w:tabs>
        <w:ind w:left="1739" w:hanging="945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2271"/>
        </w:tabs>
        <w:ind w:left="2271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2668"/>
        </w:tabs>
        <w:ind w:left="2668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3425"/>
        </w:tabs>
        <w:ind w:left="3425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4182"/>
        </w:tabs>
        <w:ind w:left="4182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579"/>
        </w:tabs>
        <w:ind w:left="4579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336"/>
        </w:tabs>
        <w:ind w:left="5336" w:hanging="2160"/>
      </w:pPr>
      <w:rPr>
        <w:rFonts w:cs="Times New Roman" w:hint="default"/>
      </w:rPr>
    </w:lvl>
  </w:abstractNum>
  <w:num w:numId="1" w16cid:durableId="736827923">
    <w:abstractNumId w:val="3"/>
  </w:num>
  <w:num w:numId="2" w16cid:durableId="1492333267">
    <w:abstractNumId w:val="6"/>
  </w:num>
  <w:num w:numId="3" w16cid:durableId="1639384608">
    <w:abstractNumId w:val="18"/>
  </w:num>
  <w:num w:numId="4" w16cid:durableId="604312829">
    <w:abstractNumId w:val="9"/>
  </w:num>
  <w:num w:numId="5" w16cid:durableId="977153004">
    <w:abstractNumId w:val="12"/>
  </w:num>
  <w:num w:numId="6" w16cid:durableId="1575822128">
    <w:abstractNumId w:val="5"/>
  </w:num>
  <w:num w:numId="7" w16cid:durableId="1858958608">
    <w:abstractNumId w:val="2"/>
  </w:num>
  <w:num w:numId="8" w16cid:durableId="2070155570">
    <w:abstractNumId w:val="13"/>
  </w:num>
  <w:num w:numId="9" w16cid:durableId="86075193">
    <w:abstractNumId w:val="11"/>
  </w:num>
  <w:num w:numId="10" w16cid:durableId="177156441">
    <w:abstractNumId w:val="4"/>
  </w:num>
  <w:num w:numId="11" w16cid:durableId="263077156">
    <w:abstractNumId w:val="14"/>
  </w:num>
  <w:num w:numId="12" w16cid:durableId="1690568737">
    <w:abstractNumId w:val="17"/>
  </w:num>
  <w:num w:numId="13" w16cid:durableId="191304977">
    <w:abstractNumId w:val="0"/>
  </w:num>
  <w:num w:numId="14" w16cid:durableId="1957903007">
    <w:abstractNumId w:val="8"/>
  </w:num>
  <w:num w:numId="15" w16cid:durableId="1967732072">
    <w:abstractNumId w:val="16"/>
  </w:num>
  <w:num w:numId="16" w16cid:durableId="1360164385">
    <w:abstractNumId w:val="10"/>
  </w:num>
  <w:num w:numId="17" w16cid:durableId="1443919239">
    <w:abstractNumId w:val="15"/>
  </w:num>
  <w:num w:numId="18" w16cid:durableId="1371340810">
    <w:abstractNumId w:val="1"/>
  </w:num>
  <w:num w:numId="19" w16cid:durableId="184440067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autoHyphenation/>
  <w:hyphenationZone w:val="357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D4246"/>
    <w:rsid w:val="00035095"/>
    <w:rsid w:val="000525F2"/>
    <w:rsid w:val="00055C6C"/>
    <w:rsid w:val="00070D82"/>
    <w:rsid w:val="00086F95"/>
    <w:rsid w:val="000A34D9"/>
    <w:rsid w:val="000B0E0B"/>
    <w:rsid w:val="000E19E0"/>
    <w:rsid w:val="000F02A9"/>
    <w:rsid w:val="000F0F1B"/>
    <w:rsid w:val="00111BF1"/>
    <w:rsid w:val="00114E8F"/>
    <w:rsid w:val="00125483"/>
    <w:rsid w:val="001372FD"/>
    <w:rsid w:val="001606DE"/>
    <w:rsid w:val="00166041"/>
    <w:rsid w:val="001909D9"/>
    <w:rsid w:val="00195489"/>
    <w:rsid w:val="001E5799"/>
    <w:rsid w:val="001F10E2"/>
    <w:rsid w:val="001F2AFA"/>
    <w:rsid w:val="00201B48"/>
    <w:rsid w:val="0021077A"/>
    <w:rsid w:val="0022120F"/>
    <w:rsid w:val="002568BD"/>
    <w:rsid w:val="00257C86"/>
    <w:rsid w:val="0026240B"/>
    <w:rsid w:val="00265167"/>
    <w:rsid w:val="00273BFE"/>
    <w:rsid w:val="00273F72"/>
    <w:rsid w:val="002772D8"/>
    <w:rsid w:val="00283867"/>
    <w:rsid w:val="00292FB6"/>
    <w:rsid w:val="00293305"/>
    <w:rsid w:val="002B525C"/>
    <w:rsid w:val="002D08B5"/>
    <w:rsid w:val="002E3F31"/>
    <w:rsid w:val="002F5BCC"/>
    <w:rsid w:val="0031635C"/>
    <w:rsid w:val="00346705"/>
    <w:rsid w:val="003503BD"/>
    <w:rsid w:val="00370C8E"/>
    <w:rsid w:val="00381753"/>
    <w:rsid w:val="00393417"/>
    <w:rsid w:val="0039544F"/>
    <w:rsid w:val="003D61EB"/>
    <w:rsid w:val="003E0053"/>
    <w:rsid w:val="003E6A2E"/>
    <w:rsid w:val="003F137F"/>
    <w:rsid w:val="004039EE"/>
    <w:rsid w:val="00405E14"/>
    <w:rsid w:val="00412D21"/>
    <w:rsid w:val="00432F50"/>
    <w:rsid w:val="004346DD"/>
    <w:rsid w:val="00446617"/>
    <w:rsid w:val="00451BA6"/>
    <w:rsid w:val="00451F02"/>
    <w:rsid w:val="00454CBE"/>
    <w:rsid w:val="00465EFC"/>
    <w:rsid w:val="00471B92"/>
    <w:rsid w:val="004A1FD8"/>
    <w:rsid w:val="004A2EB5"/>
    <w:rsid w:val="004E5CE2"/>
    <w:rsid w:val="004E7AAD"/>
    <w:rsid w:val="004F4937"/>
    <w:rsid w:val="005069D6"/>
    <w:rsid w:val="005138D5"/>
    <w:rsid w:val="0051593A"/>
    <w:rsid w:val="0057209F"/>
    <w:rsid w:val="00575998"/>
    <w:rsid w:val="00580120"/>
    <w:rsid w:val="005968B7"/>
    <w:rsid w:val="005D4246"/>
    <w:rsid w:val="005E0DDF"/>
    <w:rsid w:val="005E7489"/>
    <w:rsid w:val="005F708D"/>
    <w:rsid w:val="00607394"/>
    <w:rsid w:val="00635A3C"/>
    <w:rsid w:val="00652DFE"/>
    <w:rsid w:val="00664EA7"/>
    <w:rsid w:val="00673395"/>
    <w:rsid w:val="006848D1"/>
    <w:rsid w:val="00691610"/>
    <w:rsid w:val="006A3A86"/>
    <w:rsid w:val="006A3CB6"/>
    <w:rsid w:val="006B5B29"/>
    <w:rsid w:val="006C2149"/>
    <w:rsid w:val="006C3827"/>
    <w:rsid w:val="006D50EE"/>
    <w:rsid w:val="006E2507"/>
    <w:rsid w:val="007144BE"/>
    <w:rsid w:val="00715C35"/>
    <w:rsid w:val="007160B3"/>
    <w:rsid w:val="00723184"/>
    <w:rsid w:val="00741D21"/>
    <w:rsid w:val="007504DD"/>
    <w:rsid w:val="007B7A18"/>
    <w:rsid w:val="007D4930"/>
    <w:rsid w:val="007E5BF5"/>
    <w:rsid w:val="00803A95"/>
    <w:rsid w:val="00810E82"/>
    <w:rsid w:val="00817510"/>
    <w:rsid w:val="0084423F"/>
    <w:rsid w:val="00847CA5"/>
    <w:rsid w:val="00855A68"/>
    <w:rsid w:val="00865343"/>
    <w:rsid w:val="00877EEE"/>
    <w:rsid w:val="00886041"/>
    <w:rsid w:val="008C2F30"/>
    <w:rsid w:val="008E0857"/>
    <w:rsid w:val="008E5AE7"/>
    <w:rsid w:val="0092601A"/>
    <w:rsid w:val="00933234"/>
    <w:rsid w:val="00943C9D"/>
    <w:rsid w:val="009669D3"/>
    <w:rsid w:val="00972751"/>
    <w:rsid w:val="00972CD6"/>
    <w:rsid w:val="009F0284"/>
    <w:rsid w:val="00A0730C"/>
    <w:rsid w:val="00A16EC8"/>
    <w:rsid w:val="00A51610"/>
    <w:rsid w:val="00A70A1E"/>
    <w:rsid w:val="00A81385"/>
    <w:rsid w:val="00A904E3"/>
    <w:rsid w:val="00AB3D40"/>
    <w:rsid w:val="00AB6EAF"/>
    <w:rsid w:val="00AC0C40"/>
    <w:rsid w:val="00B0105E"/>
    <w:rsid w:val="00B14A81"/>
    <w:rsid w:val="00B22FDA"/>
    <w:rsid w:val="00B355EB"/>
    <w:rsid w:val="00B37FFA"/>
    <w:rsid w:val="00B41BC0"/>
    <w:rsid w:val="00B66DF7"/>
    <w:rsid w:val="00BA6F23"/>
    <w:rsid w:val="00BB1A18"/>
    <w:rsid w:val="00BB7870"/>
    <w:rsid w:val="00BD0B26"/>
    <w:rsid w:val="00BD1A3D"/>
    <w:rsid w:val="00BE2F4F"/>
    <w:rsid w:val="00C24669"/>
    <w:rsid w:val="00C41E72"/>
    <w:rsid w:val="00C575A2"/>
    <w:rsid w:val="00C72256"/>
    <w:rsid w:val="00C74D1B"/>
    <w:rsid w:val="00C76008"/>
    <w:rsid w:val="00CB04B4"/>
    <w:rsid w:val="00CE1CCE"/>
    <w:rsid w:val="00CF7B36"/>
    <w:rsid w:val="00D01A20"/>
    <w:rsid w:val="00D205FE"/>
    <w:rsid w:val="00D24226"/>
    <w:rsid w:val="00D24608"/>
    <w:rsid w:val="00D27EA4"/>
    <w:rsid w:val="00D3126A"/>
    <w:rsid w:val="00D31AFA"/>
    <w:rsid w:val="00D36007"/>
    <w:rsid w:val="00D42B6C"/>
    <w:rsid w:val="00D57494"/>
    <w:rsid w:val="00D623FF"/>
    <w:rsid w:val="00D647D9"/>
    <w:rsid w:val="00D711B4"/>
    <w:rsid w:val="00D73E32"/>
    <w:rsid w:val="00D84520"/>
    <w:rsid w:val="00D86B6A"/>
    <w:rsid w:val="00D86F20"/>
    <w:rsid w:val="00D8710A"/>
    <w:rsid w:val="00D90B41"/>
    <w:rsid w:val="00D92E38"/>
    <w:rsid w:val="00D95286"/>
    <w:rsid w:val="00DA184A"/>
    <w:rsid w:val="00DB1139"/>
    <w:rsid w:val="00DB2670"/>
    <w:rsid w:val="00DB7E05"/>
    <w:rsid w:val="00DD652D"/>
    <w:rsid w:val="00DE79EB"/>
    <w:rsid w:val="00E0152B"/>
    <w:rsid w:val="00E11D7F"/>
    <w:rsid w:val="00E15CD8"/>
    <w:rsid w:val="00E21B4F"/>
    <w:rsid w:val="00E25BC8"/>
    <w:rsid w:val="00E471E1"/>
    <w:rsid w:val="00E53EBB"/>
    <w:rsid w:val="00E56B07"/>
    <w:rsid w:val="00E67B8C"/>
    <w:rsid w:val="00E839A5"/>
    <w:rsid w:val="00E9065A"/>
    <w:rsid w:val="00EB2664"/>
    <w:rsid w:val="00EF267C"/>
    <w:rsid w:val="00F17CA3"/>
    <w:rsid w:val="00F37118"/>
    <w:rsid w:val="00F5226B"/>
    <w:rsid w:val="00F533F4"/>
    <w:rsid w:val="00F55765"/>
    <w:rsid w:val="00F56B2F"/>
    <w:rsid w:val="00F813EF"/>
    <w:rsid w:val="00F975E0"/>
    <w:rsid w:val="00FA7EDF"/>
    <w:rsid w:val="00FD292B"/>
    <w:rsid w:val="00FD4182"/>
    <w:rsid w:val="00FD7D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41FF4937"/>
  <w14:defaultImageDpi w14:val="0"/>
  <w15:docId w15:val="{0A89E86E-DB15-4C83-BD7B-62A6F683E3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semiHidden="1" w:uiPriority="9" w:unhideWhenUsed="1" w:qFormat="1"/>
    <w:lsdException w:name="heading 6" w:uiPriority="9" w:qFormat="1"/>
    <w:lsdException w:name="heading 7" w:uiPriority="9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table of authorities" w:semiHidden="1" w:unhideWhenUsed="1"/>
    <w:lsdException w:name="List" w:semiHidden="1" w:unhideWhenUsed="1"/>
    <w:lsdException w:name="List Bullet" w:semiHidden="1" w:unhideWhenUsed="1"/>
    <w:lsdException w:name="Title" w:uiPriority="10" w:qFormat="1"/>
    <w:lsdException w:name="Default Paragraph Font" w:semiHidden="1" w:uiPriority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Subtitle" w:uiPriority="11" w:qFormat="1"/>
    <w:lsdException w:name="Strong" w:uiPriority="22" w:qFormat="1"/>
    <w:lsdException w:name="Emphasis" w:uiPriority="20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sz w:val="24"/>
      <w:szCs w:val="24"/>
    </w:rPr>
  </w:style>
  <w:style w:type="paragraph" w:styleId="1">
    <w:name w:val="heading 1"/>
    <w:basedOn w:val="a"/>
    <w:next w:val="a"/>
    <w:link w:val="10"/>
    <w:uiPriority w:val="9"/>
    <w:qFormat/>
    <w:pPr>
      <w:keepNext/>
      <w:jc w:val="right"/>
      <w:outlineLvl w:val="0"/>
    </w:pPr>
    <w:rPr>
      <w:i/>
      <w:iCs/>
      <w:caps/>
      <w:sz w:val="28"/>
    </w:rPr>
  </w:style>
  <w:style w:type="paragraph" w:styleId="2">
    <w:name w:val="heading 2"/>
    <w:basedOn w:val="a"/>
    <w:next w:val="a"/>
    <w:link w:val="20"/>
    <w:uiPriority w:val="9"/>
    <w:qFormat/>
    <w:pPr>
      <w:keepNext/>
      <w:jc w:val="center"/>
      <w:outlineLvl w:val="1"/>
    </w:pPr>
    <w:rPr>
      <w:b/>
      <w:bCs/>
      <w:sz w:val="28"/>
      <w:lang w:val="en-US"/>
    </w:rPr>
  </w:style>
  <w:style w:type="paragraph" w:styleId="3">
    <w:name w:val="heading 3"/>
    <w:basedOn w:val="a"/>
    <w:next w:val="a"/>
    <w:link w:val="30"/>
    <w:uiPriority w:val="9"/>
    <w:qFormat/>
    <w:pPr>
      <w:keepNext/>
      <w:ind w:firstLine="612"/>
      <w:jc w:val="both"/>
      <w:outlineLvl w:val="2"/>
    </w:pPr>
    <w:rPr>
      <w:b/>
      <w:bCs/>
      <w:sz w:val="28"/>
    </w:rPr>
  </w:style>
  <w:style w:type="paragraph" w:styleId="4">
    <w:name w:val="heading 4"/>
    <w:basedOn w:val="a"/>
    <w:next w:val="a"/>
    <w:link w:val="40"/>
    <w:uiPriority w:val="9"/>
    <w:qFormat/>
    <w:pPr>
      <w:keepNext/>
      <w:jc w:val="both"/>
      <w:outlineLvl w:val="3"/>
    </w:pPr>
    <w:rPr>
      <w:bCs/>
      <w:i/>
      <w:iCs/>
      <w:sz w:val="28"/>
    </w:rPr>
  </w:style>
  <w:style w:type="paragraph" w:styleId="6">
    <w:name w:val="heading 6"/>
    <w:basedOn w:val="a"/>
    <w:next w:val="a"/>
    <w:link w:val="60"/>
    <w:uiPriority w:val="9"/>
    <w:qFormat/>
    <w:rsid w:val="00B14A81"/>
    <w:pPr>
      <w:spacing w:before="240" w:after="60"/>
      <w:outlineLvl w:val="5"/>
    </w:pPr>
    <w:rPr>
      <w:rFonts w:ascii="Calibri" w:hAnsi="Calibri"/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"/>
    <w:qFormat/>
    <w:rsid w:val="00B14A81"/>
    <w:pPr>
      <w:spacing w:before="240" w:after="60"/>
      <w:outlineLvl w:val="6"/>
    </w:pPr>
    <w:rPr>
      <w:rFonts w:ascii="Calibri" w:hAnsi="Calibri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locked/>
    <w:rPr>
      <w:rFonts w:asciiTheme="majorHAnsi" w:eastAsiaTheme="majorEastAsia" w:hAnsiTheme="majorHAnsi" w:cs="Times New Roman"/>
      <w:b/>
      <w:bCs/>
      <w:kern w:val="32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locked/>
    <w:rPr>
      <w:rFonts w:asciiTheme="majorHAnsi" w:eastAsiaTheme="majorEastAsia" w:hAnsiTheme="majorHAnsi" w:cs="Times New Roman"/>
      <w:b/>
      <w:bCs/>
      <w:i/>
      <w:iCs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semiHidden/>
    <w:locked/>
    <w:rPr>
      <w:rFonts w:asciiTheme="majorHAnsi" w:eastAsiaTheme="majorEastAsia" w:hAnsiTheme="majorHAnsi" w:cs="Times New Roman"/>
      <w:b/>
      <w:bCs/>
      <w:sz w:val="26"/>
      <w:szCs w:val="26"/>
    </w:rPr>
  </w:style>
  <w:style w:type="character" w:customStyle="1" w:styleId="40">
    <w:name w:val="Заголовок 4 Знак"/>
    <w:basedOn w:val="a0"/>
    <w:link w:val="4"/>
    <w:uiPriority w:val="9"/>
    <w:semiHidden/>
    <w:locked/>
    <w:rPr>
      <w:rFonts w:asciiTheme="minorHAnsi" w:eastAsiaTheme="minorEastAsia" w:hAnsiTheme="minorHAnsi" w:cs="Times New Roman"/>
      <w:b/>
      <w:bCs/>
      <w:sz w:val="28"/>
      <w:szCs w:val="28"/>
    </w:rPr>
  </w:style>
  <w:style w:type="character" w:customStyle="1" w:styleId="60">
    <w:name w:val="Заголовок 6 Знак"/>
    <w:basedOn w:val="a0"/>
    <w:link w:val="6"/>
    <w:uiPriority w:val="9"/>
    <w:semiHidden/>
    <w:locked/>
    <w:rsid w:val="00B14A81"/>
    <w:rPr>
      <w:rFonts w:ascii="Calibri" w:hAnsi="Calibri" w:cs="Times New Roman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semiHidden/>
    <w:locked/>
    <w:rsid w:val="00B14A81"/>
    <w:rPr>
      <w:rFonts w:ascii="Calibri" w:hAnsi="Calibri" w:cs="Times New Roman"/>
      <w:sz w:val="24"/>
      <w:szCs w:val="24"/>
    </w:rPr>
  </w:style>
  <w:style w:type="paragraph" w:styleId="a3">
    <w:name w:val="Signature"/>
    <w:basedOn w:val="a"/>
    <w:link w:val="a4"/>
    <w:uiPriority w:val="99"/>
    <w:semiHidden/>
    <w:pPr>
      <w:spacing w:before="240"/>
      <w:jc w:val="right"/>
    </w:pPr>
    <w:rPr>
      <w:sz w:val="22"/>
      <w:szCs w:val="22"/>
    </w:rPr>
  </w:style>
  <w:style w:type="character" w:customStyle="1" w:styleId="a4">
    <w:name w:val="Подпись Знак"/>
    <w:basedOn w:val="a0"/>
    <w:link w:val="a3"/>
    <w:uiPriority w:val="99"/>
    <w:semiHidden/>
    <w:locked/>
    <w:rPr>
      <w:rFonts w:cs="Times New Roman"/>
      <w:sz w:val="24"/>
      <w:szCs w:val="24"/>
    </w:rPr>
  </w:style>
  <w:style w:type="paragraph" w:styleId="a5">
    <w:name w:val="Body Text"/>
    <w:basedOn w:val="a"/>
    <w:link w:val="a6"/>
    <w:uiPriority w:val="99"/>
    <w:semiHidden/>
    <w:pPr>
      <w:autoSpaceDE w:val="0"/>
      <w:autoSpaceDN w:val="0"/>
      <w:spacing w:after="120"/>
      <w:ind w:firstLine="397"/>
      <w:jc w:val="both"/>
    </w:pPr>
    <w:rPr>
      <w:sz w:val="22"/>
      <w:szCs w:val="22"/>
    </w:rPr>
  </w:style>
  <w:style w:type="character" w:customStyle="1" w:styleId="a6">
    <w:name w:val="Основной текст Знак"/>
    <w:basedOn w:val="a0"/>
    <w:link w:val="a5"/>
    <w:uiPriority w:val="99"/>
    <w:semiHidden/>
    <w:locked/>
    <w:rPr>
      <w:rFonts w:cs="Times New Roman"/>
      <w:sz w:val="24"/>
      <w:szCs w:val="24"/>
    </w:rPr>
  </w:style>
  <w:style w:type="paragraph" w:customStyle="1" w:styleId="41">
    <w:name w:val="Заг4"/>
    <w:basedOn w:val="a"/>
    <w:pPr>
      <w:autoSpaceDE w:val="0"/>
      <w:autoSpaceDN w:val="0"/>
      <w:spacing w:before="120" w:after="120"/>
      <w:jc w:val="center"/>
    </w:pPr>
    <w:rPr>
      <w:b/>
      <w:bCs/>
      <w:sz w:val="22"/>
      <w:szCs w:val="22"/>
    </w:rPr>
  </w:style>
  <w:style w:type="paragraph" w:customStyle="1" w:styleId="31">
    <w:name w:val="Заг3"/>
    <w:basedOn w:val="41"/>
    <w:rPr>
      <w:b w:val="0"/>
      <w:bCs w:val="0"/>
      <w:i/>
      <w:iCs/>
    </w:rPr>
  </w:style>
  <w:style w:type="paragraph" w:customStyle="1" w:styleId="a7">
    <w:name w:val="Приложение"/>
    <w:basedOn w:val="a"/>
    <w:pPr>
      <w:autoSpaceDE w:val="0"/>
      <w:autoSpaceDN w:val="0"/>
      <w:spacing w:after="120"/>
      <w:jc w:val="right"/>
    </w:pPr>
    <w:rPr>
      <w:sz w:val="22"/>
      <w:szCs w:val="22"/>
    </w:rPr>
  </w:style>
  <w:style w:type="paragraph" w:styleId="a8">
    <w:name w:val="Normal (Web)"/>
    <w:basedOn w:val="a"/>
    <w:uiPriority w:val="99"/>
    <w:pPr>
      <w:spacing w:before="100" w:beforeAutospacing="1" w:after="100" w:afterAutospacing="1"/>
    </w:pPr>
    <w:rPr>
      <w:color w:val="000000"/>
      <w:sz w:val="18"/>
      <w:szCs w:val="18"/>
    </w:rPr>
  </w:style>
  <w:style w:type="paragraph" w:customStyle="1" w:styleId="text">
    <w:name w:val="text"/>
    <w:basedOn w:val="a"/>
    <w:pPr>
      <w:spacing w:before="100" w:beforeAutospacing="1" w:after="100" w:afterAutospacing="1"/>
    </w:pPr>
    <w:rPr>
      <w:rFonts w:ascii="Verdana" w:hAnsi="Verdana"/>
      <w:color w:val="000000"/>
      <w:sz w:val="20"/>
      <w:szCs w:val="20"/>
    </w:rPr>
  </w:style>
  <w:style w:type="paragraph" w:styleId="21">
    <w:name w:val="Body Text 2"/>
    <w:basedOn w:val="a"/>
    <w:link w:val="22"/>
    <w:uiPriority w:val="99"/>
    <w:semiHidden/>
    <w:pPr>
      <w:jc w:val="center"/>
    </w:pPr>
    <w:rPr>
      <w:sz w:val="20"/>
    </w:rPr>
  </w:style>
  <w:style w:type="character" w:customStyle="1" w:styleId="22">
    <w:name w:val="Основной текст 2 Знак"/>
    <w:basedOn w:val="a0"/>
    <w:link w:val="21"/>
    <w:uiPriority w:val="99"/>
    <w:semiHidden/>
    <w:locked/>
    <w:rPr>
      <w:rFonts w:cs="Times New Roman"/>
      <w:sz w:val="24"/>
      <w:szCs w:val="24"/>
    </w:rPr>
  </w:style>
  <w:style w:type="paragraph" w:styleId="a9">
    <w:name w:val="Title"/>
    <w:basedOn w:val="a"/>
    <w:link w:val="aa"/>
    <w:uiPriority w:val="99"/>
    <w:qFormat/>
    <w:pPr>
      <w:jc w:val="center"/>
    </w:pPr>
    <w:rPr>
      <w:b/>
      <w:bCs/>
      <w:caps/>
      <w:sz w:val="32"/>
    </w:rPr>
  </w:style>
  <w:style w:type="character" w:customStyle="1" w:styleId="aa">
    <w:name w:val="Заголовок Знак"/>
    <w:basedOn w:val="a0"/>
    <w:link w:val="a9"/>
    <w:uiPriority w:val="99"/>
    <w:locked/>
    <w:rsid w:val="00B14A81"/>
    <w:rPr>
      <w:rFonts w:cs="Times New Roman"/>
      <w:b/>
      <w:bCs/>
      <w:caps/>
      <w:sz w:val="24"/>
      <w:szCs w:val="24"/>
    </w:rPr>
  </w:style>
  <w:style w:type="character" w:styleId="ab">
    <w:name w:val="Hyperlink"/>
    <w:basedOn w:val="a0"/>
    <w:uiPriority w:val="99"/>
    <w:semiHidden/>
    <w:rPr>
      <w:rFonts w:cs="Times New Roman"/>
      <w:color w:val="0000FF"/>
      <w:u w:val="single"/>
    </w:rPr>
  </w:style>
  <w:style w:type="paragraph" w:styleId="ac">
    <w:name w:val="Body Text Indent"/>
    <w:basedOn w:val="a"/>
    <w:link w:val="ad"/>
    <w:uiPriority w:val="99"/>
    <w:semiHidden/>
    <w:pPr>
      <w:ind w:firstLine="708"/>
      <w:jc w:val="both"/>
    </w:pPr>
    <w:rPr>
      <w:sz w:val="32"/>
    </w:rPr>
  </w:style>
  <w:style w:type="character" w:customStyle="1" w:styleId="ad">
    <w:name w:val="Основной текст с отступом Знак"/>
    <w:basedOn w:val="a0"/>
    <w:link w:val="ac"/>
    <w:uiPriority w:val="99"/>
    <w:semiHidden/>
    <w:locked/>
    <w:rPr>
      <w:rFonts w:cs="Times New Roman"/>
      <w:sz w:val="24"/>
      <w:szCs w:val="24"/>
    </w:rPr>
  </w:style>
  <w:style w:type="paragraph" w:styleId="ae">
    <w:name w:val="footer"/>
    <w:basedOn w:val="a"/>
    <w:link w:val="af"/>
    <w:uiPriority w:val="99"/>
    <w:semiHidden/>
    <w:pPr>
      <w:tabs>
        <w:tab w:val="center" w:pos="4677"/>
        <w:tab w:val="right" w:pos="9355"/>
      </w:tabs>
    </w:pPr>
  </w:style>
  <w:style w:type="character" w:customStyle="1" w:styleId="af">
    <w:name w:val="Нижний колонтитул Знак"/>
    <w:basedOn w:val="a0"/>
    <w:link w:val="ae"/>
    <w:uiPriority w:val="99"/>
    <w:semiHidden/>
    <w:locked/>
    <w:rPr>
      <w:rFonts w:cs="Times New Roman"/>
      <w:sz w:val="24"/>
      <w:szCs w:val="24"/>
    </w:rPr>
  </w:style>
  <w:style w:type="character" w:styleId="af0">
    <w:name w:val="page number"/>
    <w:basedOn w:val="a0"/>
    <w:uiPriority w:val="99"/>
    <w:semiHidden/>
    <w:rPr>
      <w:rFonts w:cs="Times New Roman"/>
    </w:rPr>
  </w:style>
  <w:style w:type="paragraph" w:styleId="32">
    <w:name w:val="Body Text 3"/>
    <w:basedOn w:val="a"/>
    <w:link w:val="33"/>
    <w:uiPriority w:val="99"/>
    <w:semiHidden/>
    <w:pPr>
      <w:jc w:val="both"/>
    </w:pPr>
    <w:rPr>
      <w:sz w:val="28"/>
      <w:szCs w:val="28"/>
    </w:rPr>
  </w:style>
  <w:style w:type="character" w:customStyle="1" w:styleId="33">
    <w:name w:val="Основной текст 3 Знак"/>
    <w:basedOn w:val="a0"/>
    <w:link w:val="32"/>
    <w:uiPriority w:val="99"/>
    <w:semiHidden/>
    <w:locked/>
    <w:rPr>
      <w:rFonts w:cs="Times New Roman"/>
      <w:sz w:val="16"/>
      <w:szCs w:val="16"/>
    </w:rPr>
  </w:style>
  <w:style w:type="paragraph" w:styleId="34">
    <w:name w:val="Body Text Indent 3"/>
    <w:basedOn w:val="a"/>
    <w:link w:val="35"/>
    <w:uiPriority w:val="99"/>
    <w:unhideWhenUsed/>
    <w:rsid w:val="00B14A81"/>
    <w:pPr>
      <w:spacing w:after="120"/>
      <w:ind w:left="283"/>
    </w:pPr>
    <w:rPr>
      <w:sz w:val="16"/>
      <w:szCs w:val="16"/>
    </w:rPr>
  </w:style>
  <w:style w:type="character" w:customStyle="1" w:styleId="35">
    <w:name w:val="Основной текст с отступом 3 Знак"/>
    <w:basedOn w:val="a0"/>
    <w:link w:val="34"/>
    <w:uiPriority w:val="99"/>
    <w:locked/>
    <w:rsid w:val="00B14A81"/>
    <w:rPr>
      <w:rFonts w:cs="Times New Roman"/>
      <w:sz w:val="16"/>
      <w:szCs w:val="16"/>
    </w:rPr>
  </w:style>
  <w:style w:type="paragraph" w:styleId="af1">
    <w:name w:val="endnote text"/>
    <w:basedOn w:val="a"/>
    <w:link w:val="af2"/>
    <w:uiPriority w:val="99"/>
    <w:rsid w:val="00B14A81"/>
    <w:pPr>
      <w:tabs>
        <w:tab w:val="left" w:pos="425"/>
      </w:tabs>
      <w:spacing w:line="360" w:lineRule="auto"/>
    </w:pPr>
  </w:style>
  <w:style w:type="character" w:customStyle="1" w:styleId="af2">
    <w:name w:val="Текст концевой сноски Знак"/>
    <w:basedOn w:val="a0"/>
    <w:link w:val="af1"/>
    <w:uiPriority w:val="99"/>
    <w:locked/>
    <w:rsid w:val="00B14A81"/>
    <w:rPr>
      <w:rFonts w:eastAsia="Times New Roman" w:cs="Times New Roman"/>
      <w:sz w:val="24"/>
      <w:szCs w:val="24"/>
    </w:rPr>
  </w:style>
  <w:style w:type="character" w:styleId="af3">
    <w:name w:val="FollowedHyperlink"/>
    <w:basedOn w:val="a0"/>
    <w:uiPriority w:val="99"/>
    <w:semiHidden/>
    <w:unhideWhenUsed/>
    <w:rsid w:val="00125483"/>
    <w:rPr>
      <w:rFonts w:cs="Times New Roman"/>
      <w:color w:val="800080" w:themeColor="followedHyperlink"/>
      <w:u w:val="single"/>
    </w:rPr>
  </w:style>
  <w:style w:type="paragraph" w:styleId="af4">
    <w:name w:val="List Paragraph"/>
    <w:basedOn w:val="a"/>
    <w:link w:val="af5"/>
    <w:uiPriority w:val="34"/>
    <w:qFormat/>
    <w:rsid w:val="001F10E2"/>
    <w:pPr>
      <w:ind w:left="720"/>
      <w:contextualSpacing/>
    </w:pPr>
    <w:rPr>
      <w:rFonts w:ascii="Calibri" w:hAnsi="Calibri"/>
      <w:sz w:val="22"/>
      <w:szCs w:val="22"/>
      <w:lang w:eastAsia="en-US"/>
    </w:rPr>
  </w:style>
  <w:style w:type="character" w:styleId="af6">
    <w:name w:val="Strong"/>
    <w:basedOn w:val="a0"/>
    <w:uiPriority w:val="22"/>
    <w:qFormat/>
    <w:rsid w:val="007E5BF5"/>
    <w:rPr>
      <w:rFonts w:cs="Times New Roman"/>
      <w:b/>
    </w:rPr>
  </w:style>
  <w:style w:type="character" w:customStyle="1" w:styleId="apple-converted-space">
    <w:name w:val="apple-converted-space"/>
    <w:rsid w:val="007E5BF5"/>
  </w:style>
  <w:style w:type="character" w:customStyle="1" w:styleId="11">
    <w:name w:val="Неразрешенное упоминание1"/>
    <w:basedOn w:val="a0"/>
    <w:uiPriority w:val="99"/>
    <w:semiHidden/>
    <w:unhideWhenUsed/>
    <w:rsid w:val="000F02A9"/>
    <w:rPr>
      <w:rFonts w:cs="Times New Roman"/>
      <w:color w:val="605E5C"/>
      <w:shd w:val="clear" w:color="auto" w:fill="E1DFDD"/>
    </w:rPr>
  </w:style>
  <w:style w:type="table" w:styleId="af7">
    <w:name w:val="Table Grid"/>
    <w:basedOn w:val="a1"/>
    <w:uiPriority w:val="39"/>
    <w:rsid w:val="0057209F"/>
    <w:rPr>
      <w:rFonts w:ascii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8">
    <w:name w:val="footnote text"/>
    <w:basedOn w:val="a"/>
    <w:link w:val="af9"/>
    <w:uiPriority w:val="99"/>
    <w:unhideWhenUsed/>
    <w:rsid w:val="0057209F"/>
    <w:rPr>
      <w:rFonts w:ascii="Calibri" w:hAnsi="Calibri"/>
      <w:sz w:val="20"/>
      <w:szCs w:val="20"/>
      <w:lang w:eastAsia="en-US"/>
    </w:rPr>
  </w:style>
  <w:style w:type="character" w:customStyle="1" w:styleId="af9">
    <w:name w:val="Текст сноски Знак"/>
    <w:basedOn w:val="a0"/>
    <w:link w:val="af8"/>
    <w:uiPriority w:val="99"/>
    <w:locked/>
    <w:rsid w:val="0057209F"/>
    <w:rPr>
      <w:rFonts w:ascii="Calibri" w:eastAsia="Times New Roman" w:hAnsi="Calibri" w:cs="Times New Roman"/>
      <w:lang w:val="x-none" w:eastAsia="en-US"/>
    </w:rPr>
  </w:style>
  <w:style w:type="character" w:styleId="afa">
    <w:name w:val="footnote reference"/>
    <w:basedOn w:val="a0"/>
    <w:uiPriority w:val="99"/>
    <w:unhideWhenUsed/>
    <w:rsid w:val="0057209F"/>
    <w:rPr>
      <w:vertAlign w:val="superscript"/>
    </w:rPr>
  </w:style>
  <w:style w:type="paragraph" w:customStyle="1" w:styleId="12">
    <w:name w:val="Текст1"/>
    <w:basedOn w:val="a"/>
    <w:uiPriority w:val="99"/>
    <w:qFormat/>
    <w:rsid w:val="0057209F"/>
    <w:pPr>
      <w:spacing w:after="160" w:line="259" w:lineRule="auto"/>
    </w:pPr>
    <w:rPr>
      <w:rFonts w:ascii="Courier New" w:hAnsi="Courier New"/>
      <w:sz w:val="22"/>
      <w:szCs w:val="22"/>
      <w:lang w:eastAsia="en-US"/>
    </w:rPr>
  </w:style>
  <w:style w:type="paragraph" w:styleId="afb">
    <w:name w:val="No Spacing"/>
    <w:uiPriority w:val="1"/>
    <w:qFormat/>
    <w:rsid w:val="0057209F"/>
    <w:rPr>
      <w:rFonts w:ascii="Calibri" w:hAnsi="Calibri"/>
      <w:sz w:val="22"/>
      <w:szCs w:val="22"/>
      <w:lang w:eastAsia="en-US"/>
    </w:rPr>
  </w:style>
  <w:style w:type="character" w:customStyle="1" w:styleId="af5">
    <w:name w:val="Абзац списка Знак"/>
    <w:basedOn w:val="a0"/>
    <w:link w:val="af4"/>
    <w:uiPriority w:val="34"/>
    <w:locked/>
    <w:rsid w:val="0057209F"/>
    <w:rPr>
      <w:rFonts w:ascii="Calibri" w:hAnsi="Calibri" w:cs="Times New Roman"/>
      <w:sz w:val="22"/>
      <w:szCs w:val="22"/>
      <w:lang w:val="x-none" w:eastAsia="en-US"/>
    </w:rPr>
  </w:style>
  <w:style w:type="character" w:customStyle="1" w:styleId="markedcontent">
    <w:name w:val="markedcontent"/>
    <w:basedOn w:val="a0"/>
    <w:rsid w:val="0057209F"/>
    <w:rPr>
      <w:rFonts w:cs="Times New Roman"/>
    </w:rPr>
  </w:style>
  <w:style w:type="paragraph" w:customStyle="1" w:styleId="p1">
    <w:name w:val="p1"/>
    <w:basedOn w:val="a"/>
    <w:rsid w:val="00111BF1"/>
    <w:rPr>
      <w:rFonts w:ascii="Helvetica" w:hAnsi="Helvetica"/>
      <w:color w:val="000000"/>
      <w:sz w:val="21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49374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374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762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052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1858</TotalTime>
  <Pages>1</Pages>
  <Words>458</Words>
  <Characters>2612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ПОЛОЖЕНИЕ</vt:lpstr>
    </vt:vector>
  </TitlesOfParts>
  <Company>dvadi</Company>
  <LinksUpToDate>false</LinksUpToDate>
  <CharactersWithSpaces>3064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ПОЛОЖЕНИЕ</dc:title>
  <dc:subject/>
  <dc:creator>pegin</dc:creator>
  <cp:keywords/>
  <dc:description/>
  <cp:lastModifiedBy>Ohanyan Vahe</cp:lastModifiedBy>
  <cp:revision>28</cp:revision>
  <cp:lastPrinted>2005-10-17T04:02:00Z</cp:lastPrinted>
  <dcterms:created xsi:type="dcterms:W3CDTF">2026-02-24T06:24:00Z</dcterms:created>
  <dcterms:modified xsi:type="dcterms:W3CDTF">2026-05-22T06:37:00Z</dcterms:modified>
</cp:coreProperties>
</file>